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FD" w:rsidRDefault="00EF54FD">
      <w:pPr>
        <w:jc w:val="center"/>
        <w:rPr>
          <w:rFonts w:ascii="Times New Roman" w:eastAsia="方正仿宋_GBK" w:hAnsi="Times New Roman" w:cs="Times New Roman"/>
          <w:b/>
          <w:bCs/>
          <w:sz w:val="56"/>
          <w:szCs w:val="56"/>
        </w:rPr>
      </w:pPr>
    </w:p>
    <w:p w:rsidR="00EF54FD" w:rsidRDefault="00EF54FD">
      <w:pPr>
        <w:rPr>
          <w:rFonts w:ascii="Times New Roman" w:eastAsia="方正仿宋_GBK" w:hAnsi="Times New Roman" w:cs="Times New Roman"/>
          <w:b/>
          <w:bCs/>
          <w:sz w:val="56"/>
          <w:szCs w:val="56"/>
        </w:rPr>
      </w:pPr>
    </w:p>
    <w:p w:rsidR="00EF54FD" w:rsidRDefault="008047E8">
      <w:pPr>
        <w:jc w:val="center"/>
        <w:rPr>
          <w:rFonts w:ascii="Times New Roman" w:eastAsia="方正仿宋_GBK" w:hAnsi="Times New Roman" w:cs="Times New Roman"/>
          <w:spacing w:val="28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pacing w:val="28"/>
          <w:sz w:val="52"/>
          <w:szCs w:val="52"/>
        </w:rPr>
        <w:t>淮安市农业产业化市级龙头企业</w:t>
      </w:r>
    </w:p>
    <w:p w:rsidR="00EF54FD" w:rsidRDefault="00EF54FD">
      <w:pPr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EF54FD" w:rsidRDefault="00EF54FD">
      <w:pPr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EF54FD" w:rsidRDefault="008047E8">
      <w:pPr>
        <w:spacing w:line="1600" w:lineRule="exact"/>
        <w:jc w:val="center"/>
        <w:rPr>
          <w:rFonts w:ascii="楷体" w:eastAsia="楷体" w:hAnsi="楷体" w:cs="楷体"/>
          <w:sz w:val="96"/>
          <w:szCs w:val="96"/>
        </w:rPr>
      </w:pPr>
      <w:r>
        <w:rPr>
          <w:rFonts w:ascii="楷体" w:eastAsia="楷体" w:hAnsi="楷体" w:cs="楷体" w:hint="eastAsia"/>
          <w:sz w:val="96"/>
          <w:szCs w:val="96"/>
        </w:rPr>
        <w:t>申</w:t>
      </w:r>
    </w:p>
    <w:p w:rsidR="00EF54FD" w:rsidRDefault="008047E8">
      <w:pPr>
        <w:spacing w:line="1600" w:lineRule="exact"/>
        <w:jc w:val="center"/>
        <w:rPr>
          <w:rFonts w:ascii="楷体" w:eastAsia="楷体" w:hAnsi="楷体" w:cs="楷体"/>
          <w:sz w:val="96"/>
          <w:szCs w:val="96"/>
        </w:rPr>
      </w:pPr>
      <w:r>
        <w:rPr>
          <w:rFonts w:ascii="楷体" w:eastAsia="楷体" w:hAnsi="楷体" w:cs="楷体" w:hint="eastAsia"/>
          <w:sz w:val="96"/>
          <w:szCs w:val="96"/>
        </w:rPr>
        <w:t>报</w:t>
      </w:r>
    </w:p>
    <w:p w:rsidR="00EF54FD" w:rsidRDefault="008047E8">
      <w:pPr>
        <w:spacing w:line="1600" w:lineRule="exact"/>
        <w:jc w:val="center"/>
        <w:rPr>
          <w:rFonts w:ascii="楷体" w:eastAsia="楷体" w:hAnsi="楷体" w:cs="楷体"/>
          <w:sz w:val="96"/>
          <w:szCs w:val="96"/>
        </w:rPr>
      </w:pPr>
      <w:r>
        <w:rPr>
          <w:rFonts w:ascii="楷体" w:eastAsia="楷体" w:hAnsi="楷体" w:cs="楷体" w:hint="eastAsia"/>
          <w:sz w:val="96"/>
          <w:szCs w:val="96"/>
        </w:rPr>
        <w:t>书</w:t>
      </w:r>
    </w:p>
    <w:p w:rsidR="00EF54FD" w:rsidRDefault="00EF54FD">
      <w:pPr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EF54FD" w:rsidRDefault="00EF54FD">
      <w:pPr>
        <w:rPr>
          <w:rFonts w:ascii="方正小标宋_GBK" w:eastAsia="方正小标宋_GBK" w:hAnsi="方正小标宋_GBK" w:cs="方正小标宋_GBK"/>
          <w:sz w:val="56"/>
          <w:szCs w:val="56"/>
        </w:rPr>
      </w:pPr>
    </w:p>
    <w:p w:rsidR="00EF54FD" w:rsidRDefault="008047E8" w:rsidP="00D50C17">
      <w:pPr>
        <w:spacing w:beforeLines="100" w:afterLines="200"/>
        <w:ind w:firstLineChars="400" w:firstLine="1280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申报企业（盖章）：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</w:t>
      </w:r>
    </w:p>
    <w:p w:rsidR="00EF54FD" w:rsidRDefault="008047E8" w:rsidP="00D50C17">
      <w:pPr>
        <w:spacing w:beforeLines="100" w:afterLines="200"/>
        <w:ind w:firstLineChars="400" w:firstLine="1280"/>
        <w:jc w:val="left"/>
        <w:rPr>
          <w:rFonts w:ascii="方正小标宋_GBK" w:eastAsia="方正小标宋_GBK" w:hAnsi="方正小标宋_GBK" w:cs="方正小标宋_GBK"/>
          <w:sz w:val="32"/>
          <w:szCs w:val="32"/>
          <w:u w:val="single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期：</w:t>
      </w:r>
      <w:r>
        <w:rPr>
          <w:rFonts w:ascii="方正小标宋_GBK" w:eastAsia="方正小标宋_GBK" w:hAnsi="方正小标宋_GBK" w:cs="方正小标宋_GBK" w:hint="eastAsia"/>
          <w:sz w:val="32"/>
          <w:szCs w:val="32"/>
          <w:u w:val="single"/>
        </w:rPr>
        <w:t xml:space="preserve">                           </w:t>
      </w:r>
    </w:p>
    <w:p w:rsidR="00EF54FD" w:rsidRDefault="00EF54FD">
      <w:pPr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EF54FD" w:rsidRDefault="008047E8">
      <w:pPr>
        <w:rPr>
          <w:rFonts w:ascii="方正小标宋_GBK" w:eastAsia="方正小标宋_GBK" w:hAnsi="方正小标宋_GBK" w:cs="方正小标宋_GBK"/>
          <w:spacing w:val="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1"/>
          <w:sz w:val="44"/>
          <w:szCs w:val="44"/>
        </w:rPr>
        <w:lastRenderedPageBreak/>
        <w:br w:type="page"/>
      </w:r>
    </w:p>
    <w:p w:rsidR="00EF54FD" w:rsidRDefault="00EF54FD">
      <w:pPr>
        <w:ind w:firstLineChars="200" w:firstLine="640"/>
        <w:rPr>
          <w:rFonts w:ascii="Times New Roman" w:eastAsia="仿宋" w:hAnsi="Times New Roman" w:cs="仿宋"/>
          <w:color w:val="000000"/>
          <w:sz w:val="32"/>
          <w:szCs w:val="32"/>
        </w:rPr>
        <w:sectPr w:rsidR="00EF54FD">
          <w:pgSz w:w="11907" w:h="16839"/>
          <w:pgMar w:top="1440" w:right="1800" w:bottom="1440" w:left="1800" w:header="0" w:footer="1143" w:gutter="0"/>
          <w:cols w:space="720"/>
        </w:sectPr>
      </w:pPr>
    </w:p>
    <w:p w:rsidR="00EF54FD" w:rsidRDefault="008047E8">
      <w:pPr>
        <w:spacing w:before="101" w:line="227" w:lineRule="auto"/>
        <w:rPr>
          <w:rFonts w:ascii="Calibri" w:eastAsia="Calibri" w:hAnsi="Calibri" w:cs="Calibri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45"/>
          <w:sz w:val="31"/>
          <w:szCs w:val="31"/>
        </w:rPr>
        <w:t xml:space="preserve"> </w:t>
      </w:r>
      <w:r>
        <w:rPr>
          <w:rFonts w:ascii="Calibri" w:eastAsia="Calibri" w:hAnsi="Calibri" w:cs="Calibri"/>
          <w:spacing w:val="-4"/>
          <w:sz w:val="31"/>
          <w:szCs w:val="31"/>
        </w:rPr>
        <w:t>1</w:t>
      </w:r>
    </w:p>
    <w:p w:rsidR="00EF54FD" w:rsidRDefault="008047E8">
      <w:pPr>
        <w:pStyle w:val="a7"/>
        <w:widowControl w:val="0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企业经济运行情况表</w:t>
      </w:r>
    </w:p>
    <w:p w:rsidR="00EF54FD" w:rsidRDefault="008047E8">
      <w:pPr>
        <w:spacing w:before="1" w:line="222" w:lineRule="auto"/>
        <w:jc w:val="center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3"/>
          <w:sz w:val="31"/>
          <w:szCs w:val="31"/>
        </w:rPr>
        <w:t>表</w:t>
      </w:r>
      <w:r>
        <w:rPr>
          <w:rFonts w:ascii="楷体" w:eastAsia="楷体" w:hAnsi="楷体" w:cs="楷体"/>
          <w:spacing w:val="3"/>
          <w:sz w:val="31"/>
          <w:szCs w:val="31"/>
        </w:rPr>
        <w:t>1</w:t>
      </w:r>
      <w:r>
        <w:rPr>
          <w:rFonts w:ascii="楷体" w:eastAsia="楷体" w:hAnsi="楷体" w:cs="楷体"/>
          <w:spacing w:val="8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3"/>
          <w:sz w:val="31"/>
          <w:szCs w:val="31"/>
        </w:rPr>
        <w:t>基本情况表</w:t>
      </w:r>
    </w:p>
    <w:p w:rsidR="00EF54FD" w:rsidRDefault="00EF54FD">
      <w:pPr>
        <w:spacing w:line="20" w:lineRule="exact"/>
      </w:pPr>
    </w:p>
    <w:tbl>
      <w:tblPr>
        <w:tblStyle w:val="TableNormal"/>
        <w:tblW w:w="13614" w:type="dxa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13"/>
        <w:gridCol w:w="4818"/>
        <w:gridCol w:w="5379"/>
        <w:gridCol w:w="2704"/>
      </w:tblGrid>
      <w:tr w:rsidR="00EF54FD">
        <w:trPr>
          <w:trHeight w:val="542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代号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指标名称</w:t>
            </w:r>
          </w:p>
        </w:tc>
        <w:tc>
          <w:tcPr>
            <w:tcW w:w="5379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数据项</w:t>
            </w:r>
          </w:p>
        </w:tc>
        <w:tc>
          <w:tcPr>
            <w:tcW w:w="2704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备注</w:t>
            </w:r>
          </w:p>
        </w:tc>
      </w:tr>
      <w:tr w:rsidR="00EF54FD">
        <w:trPr>
          <w:trHeight w:val="530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企业名称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03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统一社会信用代码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13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3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所有权性质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06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4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是否混合所有制企业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04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5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法定代表人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06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6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总经理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03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7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地址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06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8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邮编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04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9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电话（传真）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06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10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联络员职务和电话：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08"/>
        </w:trPr>
        <w:tc>
          <w:tcPr>
            <w:tcW w:w="71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11</w:t>
            </w:r>
          </w:p>
        </w:tc>
        <w:tc>
          <w:tcPr>
            <w:tcW w:w="481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Email</w:t>
            </w:r>
          </w:p>
        </w:tc>
        <w:tc>
          <w:tcPr>
            <w:tcW w:w="5379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</w:tbl>
    <w:p w:rsidR="00EF54FD" w:rsidRDefault="00EF54FD">
      <w:pPr>
        <w:pStyle w:val="a0"/>
      </w:pPr>
    </w:p>
    <w:p w:rsidR="00EF54FD" w:rsidRDefault="00EF54FD">
      <w:pPr>
        <w:sectPr w:rsidR="00EF54FD">
          <w:type w:val="continuous"/>
          <w:pgSz w:w="16839" w:h="11907"/>
          <w:pgMar w:top="1440" w:right="1800" w:bottom="1440" w:left="1800" w:header="0" w:footer="1143" w:gutter="0"/>
          <w:cols w:space="720"/>
        </w:sectPr>
      </w:pPr>
    </w:p>
    <w:p w:rsidR="00EF54FD" w:rsidRDefault="008047E8">
      <w:pPr>
        <w:spacing w:before="101" w:line="212" w:lineRule="auto"/>
        <w:ind w:left="429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7"/>
          <w:sz w:val="31"/>
          <w:szCs w:val="31"/>
        </w:rPr>
        <w:lastRenderedPageBreak/>
        <w:t>表</w:t>
      </w:r>
      <w:r>
        <w:rPr>
          <w:rFonts w:ascii="楷体" w:eastAsia="楷体" w:hAnsi="楷体" w:cs="楷体"/>
          <w:spacing w:val="7"/>
          <w:sz w:val="31"/>
          <w:szCs w:val="31"/>
        </w:rPr>
        <w:t>2</w:t>
      </w:r>
      <w:r>
        <w:rPr>
          <w:rFonts w:ascii="楷体" w:eastAsia="楷体" w:hAnsi="楷体" w:cs="楷体"/>
          <w:spacing w:val="8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7"/>
          <w:sz w:val="31"/>
          <w:szCs w:val="31"/>
        </w:rPr>
        <w:t>企业类型、资信</w:t>
      </w:r>
      <w:r>
        <w:rPr>
          <w:rFonts w:ascii="楷体" w:eastAsia="楷体" w:hAnsi="楷体" w:cs="楷体" w:hint="eastAsia"/>
          <w:spacing w:val="7"/>
          <w:sz w:val="31"/>
          <w:szCs w:val="31"/>
        </w:rPr>
        <w:t>、</w:t>
      </w:r>
      <w:r>
        <w:rPr>
          <w:rFonts w:ascii="楷体" w:eastAsia="楷体" w:hAnsi="楷体" w:cs="楷体"/>
          <w:spacing w:val="6"/>
          <w:sz w:val="31"/>
          <w:szCs w:val="31"/>
        </w:rPr>
        <w:t>经济规模及效益</w:t>
      </w:r>
      <w:r>
        <w:rPr>
          <w:rFonts w:ascii="楷体" w:eastAsia="楷体" w:hAnsi="楷体" w:cs="楷体"/>
          <w:spacing w:val="7"/>
          <w:sz w:val="31"/>
          <w:szCs w:val="31"/>
        </w:rPr>
        <w:t>情况表</w:t>
      </w:r>
    </w:p>
    <w:tbl>
      <w:tblPr>
        <w:tblStyle w:val="TableNormal"/>
        <w:tblW w:w="135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41"/>
        <w:gridCol w:w="3668"/>
        <w:gridCol w:w="1099"/>
        <w:gridCol w:w="5358"/>
        <w:gridCol w:w="2693"/>
      </w:tblGrid>
      <w:tr w:rsidR="00EF54FD">
        <w:trPr>
          <w:trHeight w:val="699"/>
        </w:trPr>
        <w:tc>
          <w:tcPr>
            <w:tcW w:w="741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代号</w:t>
            </w:r>
          </w:p>
        </w:tc>
        <w:tc>
          <w:tcPr>
            <w:tcW w:w="4767" w:type="dxa"/>
            <w:gridSpan w:val="2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指标名称</w:t>
            </w:r>
          </w:p>
        </w:tc>
        <w:tc>
          <w:tcPr>
            <w:tcW w:w="5358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数据项</w:t>
            </w:r>
          </w:p>
        </w:tc>
        <w:tc>
          <w:tcPr>
            <w:tcW w:w="2693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备注</w:t>
            </w:r>
          </w:p>
        </w:tc>
      </w:tr>
      <w:tr w:rsidR="00EF54FD">
        <w:trPr>
          <w:trHeight w:val="841"/>
        </w:trPr>
        <w:tc>
          <w:tcPr>
            <w:tcW w:w="741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12</w:t>
            </w:r>
          </w:p>
        </w:tc>
        <w:tc>
          <w:tcPr>
            <w:tcW w:w="4767" w:type="dxa"/>
            <w:gridSpan w:val="2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企业类型（生产</w:t>
            </w:r>
            <w:r>
              <w:rPr>
                <w:rFonts w:ascii="仿宋" w:eastAsia="仿宋" w:hAnsi="仿宋" w:cs="仿宋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加工</w:t>
            </w:r>
            <w:r>
              <w:rPr>
                <w:rFonts w:ascii="仿宋" w:eastAsia="仿宋" w:hAnsi="仿宋" w:cs="仿宋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/>
                <w:spacing w:val="-7"/>
                <w:sz w:val="24"/>
              </w:rPr>
              <w:t>流通</w:t>
            </w:r>
            <w:r>
              <w:rPr>
                <w:rFonts w:ascii="仿宋" w:eastAsia="仿宋" w:hAnsi="仿宋" w:cs="仿宋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休闲农业</w:t>
            </w:r>
            <w:r>
              <w:rPr>
                <w:rFonts w:ascii="仿宋" w:eastAsia="仿宋" w:hAnsi="仿宋" w:cs="仿宋"/>
                <w:spacing w:val="-7"/>
                <w:sz w:val="24"/>
              </w:rPr>
              <w:t>/</w:t>
            </w:r>
          </w:p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电商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农业服务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批发市场</w:t>
            </w:r>
            <w:r>
              <w:rPr>
                <w:rFonts w:ascii="仿宋" w:eastAsia="仿宋" w:hAnsi="仿宋" w:cs="仿宋"/>
                <w:spacing w:val="-7"/>
                <w:sz w:val="24"/>
              </w:rPr>
              <w:t>）</w:t>
            </w:r>
          </w:p>
        </w:tc>
        <w:tc>
          <w:tcPr>
            <w:tcW w:w="5358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878"/>
        </w:trPr>
        <w:tc>
          <w:tcPr>
            <w:tcW w:w="741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13</w:t>
            </w:r>
          </w:p>
        </w:tc>
        <w:tc>
          <w:tcPr>
            <w:tcW w:w="4767" w:type="dxa"/>
            <w:gridSpan w:val="2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农产品加工类别</w:t>
            </w:r>
          </w:p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（粮油、蚕桑、园艺、畜禽、林业、水产、饲料、预制菜及其他特色农产品加工）</w:t>
            </w:r>
          </w:p>
        </w:tc>
        <w:tc>
          <w:tcPr>
            <w:tcW w:w="5358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41"/>
        </w:trPr>
        <w:tc>
          <w:tcPr>
            <w:tcW w:w="741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14</w:t>
            </w:r>
          </w:p>
        </w:tc>
        <w:tc>
          <w:tcPr>
            <w:tcW w:w="4767" w:type="dxa"/>
            <w:gridSpan w:val="2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企业成立时间</w:t>
            </w:r>
          </w:p>
        </w:tc>
        <w:tc>
          <w:tcPr>
            <w:tcW w:w="5358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43"/>
        </w:trPr>
        <w:tc>
          <w:tcPr>
            <w:tcW w:w="741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15</w:t>
            </w:r>
          </w:p>
        </w:tc>
        <w:tc>
          <w:tcPr>
            <w:tcW w:w="4767" w:type="dxa"/>
            <w:gridSpan w:val="2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开户行</w:t>
            </w:r>
          </w:p>
        </w:tc>
        <w:tc>
          <w:tcPr>
            <w:tcW w:w="5358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43"/>
        </w:trPr>
        <w:tc>
          <w:tcPr>
            <w:tcW w:w="741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16</w:t>
            </w:r>
          </w:p>
        </w:tc>
        <w:tc>
          <w:tcPr>
            <w:tcW w:w="4767" w:type="dxa"/>
            <w:gridSpan w:val="2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信用等级</w:t>
            </w:r>
          </w:p>
        </w:tc>
        <w:tc>
          <w:tcPr>
            <w:tcW w:w="5358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57"/>
        </w:trPr>
        <w:tc>
          <w:tcPr>
            <w:tcW w:w="741" w:type="dxa"/>
            <w:vMerge w:val="restart"/>
            <w:tcBorders>
              <w:bottom w:val="nil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17</w:t>
            </w:r>
          </w:p>
        </w:tc>
        <w:tc>
          <w:tcPr>
            <w:tcW w:w="3668" w:type="dxa"/>
            <w:vMerge w:val="restart"/>
            <w:tcBorders>
              <w:bottom w:val="nil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期末贷款余额（万元）</w:t>
            </w:r>
          </w:p>
        </w:tc>
        <w:tc>
          <w:tcPr>
            <w:tcW w:w="1099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23</w:t>
            </w:r>
            <w:r>
              <w:rPr>
                <w:rFonts w:ascii="仿宋" w:eastAsia="仿宋" w:hAnsi="仿宋" w:cs="仿宋"/>
                <w:spacing w:val="-7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</w:p>
        </w:tc>
        <w:tc>
          <w:tcPr>
            <w:tcW w:w="5358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43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EF54FD" w:rsidRDefault="00EF54FD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  <w:vAlign w:val="center"/>
          </w:tcPr>
          <w:p w:rsidR="00EF54FD" w:rsidRDefault="00EF54FD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F54FD" w:rsidRDefault="008047E8">
            <w:pPr>
              <w:spacing w:before="79" w:line="218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024</w:t>
            </w:r>
            <w:r>
              <w:rPr>
                <w:rFonts w:ascii="仿宋" w:eastAsia="仿宋" w:hAnsi="仿宋" w:cs="仿宋"/>
                <w:spacing w:val="-7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</w:p>
        </w:tc>
        <w:tc>
          <w:tcPr>
            <w:tcW w:w="5358" w:type="dxa"/>
            <w:vAlign w:val="center"/>
          </w:tcPr>
          <w:p w:rsidR="00EF54FD" w:rsidRDefault="00EF54FD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EF54FD" w:rsidRDefault="00EF54FD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</w:tr>
      <w:tr w:rsidR="00EF54FD">
        <w:trPr>
          <w:trHeight w:val="541"/>
        </w:trPr>
        <w:tc>
          <w:tcPr>
            <w:tcW w:w="741" w:type="dxa"/>
            <w:vMerge w:val="restart"/>
            <w:tcBorders>
              <w:bottom w:val="nil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18</w:t>
            </w:r>
          </w:p>
        </w:tc>
        <w:tc>
          <w:tcPr>
            <w:tcW w:w="3668" w:type="dxa"/>
            <w:vMerge w:val="restart"/>
            <w:tcBorders>
              <w:bottom w:val="nil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资产负债率（</w:t>
            </w:r>
            <w:r>
              <w:rPr>
                <w:rFonts w:ascii="仿宋" w:eastAsia="仿宋" w:hAnsi="仿宋" w:cs="仿宋"/>
                <w:spacing w:val="-7"/>
                <w:sz w:val="24"/>
              </w:rPr>
              <w:t>%</w:t>
            </w:r>
            <w:r>
              <w:rPr>
                <w:rFonts w:ascii="仿宋" w:eastAsia="仿宋" w:hAnsi="仿宋" w:cs="仿宋"/>
                <w:spacing w:val="-7"/>
                <w:sz w:val="24"/>
              </w:rPr>
              <w:t>）</w:t>
            </w:r>
          </w:p>
        </w:tc>
        <w:tc>
          <w:tcPr>
            <w:tcW w:w="1099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22</w:t>
            </w:r>
            <w:r>
              <w:rPr>
                <w:rFonts w:ascii="仿宋" w:eastAsia="仿宋" w:hAnsi="仿宋" w:cs="仿宋"/>
                <w:spacing w:val="-7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</w:p>
        </w:tc>
        <w:tc>
          <w:tcPr>
            <w:tcW w:w="5358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543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EF54FD" w:rsidRDefault="00EF54FD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  <w:vAlign w:val="center"/>
          </w:tcPr>
          <w:p w:rsidR="00EF54FD" w:rsidRDefault="00EF54FD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F54FD" w:rsidRDefault="008047E8">
            <w:pPr>
              <w:spacing w:before="79" w:line="218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023</w:t>
            </w:r>
            <w:r>
              <w:rPr>
                <w:rFonts w:ascii="仿宋" w:eastAsia="仿宋" w:hAnsi="仿宋" w:cs="仿宋"/>
                <w:spacing w:val="-7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</w:p>
        </w:tc>
        <w:tc>
          <w:tcPr>
            <w:tcW w:w="5358" w:type="dxa"/>
            <w:vAlign w:val="center"/>
          </w:tcPr>
          <w:p w:rsidR="00EF54FD" w:rsidRDefault="00EF54FD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EF54FD" w:rsidRDefault="00EF54FD">
            <w:pPr>
              <w:pStyle w:val="TableText"/>
              <w:jc w:val="center"/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</w:pPr>
          </w:p>
        </w:tc>
      </w:tr>
      <w:tr w:rsidR="00EF54FD">
        <w:trPr>
          <w:trHeight w:val="727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19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资产总额（万元）</w:t>
            </w:r>
          </w:p>
        </w:tc>
        <w:tc>
          <w:tcPr>
            <w:tcW w:w="1099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58" w:type="dxa"/>
            <w:tcBorders>
              <w:righ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729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20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其中：固定资产（万元）</w:t>
            </w:r>
          </w:p>
        </w:tc>
        <w:tc>
          <w:tcPr>
            <w:tcW w:w="1099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58" w:type="dxa"/>
            <w:tcBorders>
              <w:righ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</w:tbl>
    <w:p w:rsidR="00EF54FD" w:rsidRDefault="00EF54FD">
      <w:pPr>
        <w:pStyle w:val="a0"/>
      </w:pPr>
    </w:p>
    <w:p w:rsidR="00EF54FD" w:rsidRDefault="00EF54FD">
      <w:pPr>
        <w:sectPr w:rsidR="00EF54FD">
          <w:footerReference w:type="default" r:id="rId6"/>
          <w:pgSz w:w="16839" w:h="11907"/>
          <w:pgMar w:top="1440" w:right="1800" w:bottom="1440" w:left="1800" w:header="0" w:footer="1143" w:gutter="0"/>
          <w:cols w:space="720"/>
        </w:sectPr>
      </w:pPr>
    </w:p>
    <w:p w:rsidR="00EF54FD" w:rsidRDefault="00EF54FD">
      <w:pPr>
        <w:spacing w:before="101" w:line="222" w:lineRule="auto"/>
        <w:ind w:left="4311"/>
        <w:rPr>
          <w:rFonts w:ascii="楷体" w:eastAsia="楷体" w:hAnsi="楷体" w:cs="楷体"/>
          <w:sz w:val="31"/>
          <w:szCs w:val="31"/>
        </w:rPr>
      </w:pPr>
    </w:p>
    <w:tbl>
      <w:tblPr>
        <w:tblStyle w:val="TableNormal"/>
        <w:tblW w:w="1364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46"/>
        <w:gridCol w:w="3683"/>
        <w:gridCol w:w="1135"/>
        <w:gridCol w:w="5321"/>
        <w:gridCol w:w="2760"/>
      </w:tblGrid>
      <w:tr w:rsidR="00EF54FD">
        <w:trPr>
          <w:trHeight w:val="494"/>
        </w:trPr>
        <w:tc>
          <w:tcPr>
            <w:tcW w:w="746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代号</w:t>
            </w:r>
          </w:p>
        </w:tc>
        <w:tc>
          <w:tcPr>
            <w:tcW w:w="4818" w:type="dxa"/>
            <w:gridSpan w:val="2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指标名称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数据项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黑体" w:eastAsia="黑体" w:hAnsi="黑体" w:cs="黑体"/>
                <w:spacing w:val="-7"/>
                <w:sz w:val="24"/>
              </w:rPr>
            </w:pPr>
            <w:r>
              <w:rPr>
                <w:rFonts w:ascii="黑体" w:eastAsia="黑体" w:hAnsi="黑体" w:cs="黑体" w:hint="eastAsia"/>
                <w:spacing w:val="-7"/>
                <w:sz w:val="24"/>
              </w:rPr>
              <w:t>备注</w:t>
            </w:r>
          </w:p>
        </w:tc>
      </w:tr>
      <w:tr w:rsidR="00EF54FD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销售收入或交易额（万元）</w:t>
            </w:r>
          </w:p>
        </w:tc>
        <w:tc>
          <w:tcPr>
            <w:tcW w:w="1135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其中：农产品销售收入或交易额（万元）</w:t>
            </w:r>
          </w:p>
        </w:tc>
        <w:tc>
          <w:tcPr>
            <w:tcW w:w="1135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其中：互联网方式销售额（万元）</w:t>
            </w:r>
          </w:p>
        </w:tc>
        <w:tc>
          <w:tcPr>
            <w:tcW w:w="1135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企业职工人数（人）</w:t>
            </w:r>
          </w:p>
        </w:tc>
        <w:tc>
          <w:tcPr>
            <w:tcW w:w="1135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</w:rPr>
              <w:t>其中：季节性用工（人）</w:t>
            </w:r>
          </w:p>
        </w:tc>
        <w:tc>
          <w:tcPr>
            <w:tcW w:w="1135" w:type="dxa"/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上</w:t>
            </w:r>
            <w:r>
              <w:rPr>
                <w:rFonts w:ascii="仿宋" w:eastAsia="仿宋" w:hAnsi="仿宋" w:cs="仿宋"/>
                <w:spacing w:val="-7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度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26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是否属于总资产、固定资产、销售收入等可下调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20%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企业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  <w:tr w:rsidR="00EF54FD">
        <w:trPr>
          <w:trHeight w:val="7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27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4FD" w:rsidRDefault="008047E8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（其他需要说明情况）</w:t>
            </w:r>
          </w:p>
        </w:tc>
        <w:tc>
          <w:tcPr>
            <w:tcW w:w="5321" w:type="dxa"/>
            <w:tcBorders>
              <w:righ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</w:tcBorders>
            <w:vAlign w:val="center"/>
          </w:tcPr>
          <w:p w:rsidR="00EF54FD" w:rsidRDefault="00EF54FD">
            <w:pPr>
              <w:spacing w:before="78" w:line="179" w:lineRule="auto"/>
              <w:jc w:val="center"/>
              <w:rPr>
                <w:rFonts w:ascii="仿宋" w:eastAsia="仿宋" w:hAnsi="仿宋" w:cs="仿宋"/>
                <w:spacing w:val="-7"/>
                <w:sz w:val="24"/>
              </w:rPr>
            </w:pPr>
          </w:p>
        </w:tc>
      </w:tr>
    </w:tbl>
    <w:p w:rsidR="00EF54FD" w:rsidRDefault="00EF54FD">
      <w:pPr>
        <w:pStyle w:val="a0"/>
      </w:pPr>
    </w:p>
    <w:p w:rsidR="00EF54FD" w:rsidRDefault="00EF54FD"/>
    <w:p w:rsidR="00EF54FD" w:rsidRDefault="008047E8">
      <w:pPr>
        <w:pStyle w:val="a0"/>
        <w:ind w:firstLineChars="200" w:firstLine="640"/>
        <w:sectPr w:rsidR="00EF54FD">
          <w:footerReference w:type="default" r:id="rId7"/>
          <w:pgSz w:w="16839" w:h="11907"/>
          <w:pgMar w:top="1440" w:right="1800" w:bottom="1440" w:left="1800" w:header="0" w:footer="1145" w:gutter="0"/>
          <w:cols w:space="720"/>
        </w:sectPr>
      </w:pPr>
      <w:bookmarkStart w:id="0" w:name="_GoBack"/>
      <w:r>
        <w:rPr>
          <w:rFonts w:ascii="仿宋" w:eastAsia="仿宋" w:hAnsi="仿宋" w:cs="仿宋" w:hint="eastAsia"/>
          <w:color w:val="000000"/>
          <w:sz w:val="32"/>
          <w:szCs w:val="32"/>
        </w:rPr>
        <w:t>注：材料请依据《淮安市农业产业化市级龙头企业认定和运行监测管理办法》要求提供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为减轻企业负担，“会计师事务所出具的上年度资产负债表与损益表”可到税务部门打印财务报表（年报）和增值税及附加税申报表，并加盖税务部门业务公章代替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bookmarkEnd w:id="0"/>
    <w:p w:rsidR="00EF54FD" w:rsidRDefault="008047E8">
      <w:pPr>
        <w:pStyle w:val="a4"/>
        <w:rPr>
          <w:rFonts w:asciiTheme="minorHAnsi" w:hAnsiTheme="minorHAnsi"/>
          <w:b/>
          <w:bCs/>
          <w:sz w:val="32"/>
          <w:szCs w:val="40"/>
        </w:rPr>
      </w:pPr>
      <w:r>
        <w:rPr>
          <w:rFonts w:asciiTheme="minorHAnsi" w:hAnsiTheme="minorHAnsi"/>
          <w:b/>
          <w:bCs/>
          <w:sz w:val="32"/>
          <w:szCs w:val="40"/>
        </w:rPr>
        <w:lastRenderedPageBreak/>
        <w:t>真实性承诺</w:t>
      </w:r>
      <w:r>
        <w:rPr>
          <w:rFonts w:asciiTheme="minorHAnsi" w:hAnsiTheme="minorHAnsi" w:hint="eastAsia"/>
          <w:b/>
          <w:bCs/>
          <w:sz w:val="32"/>
          <w:szCs w:val="40"/>
        </w:rPr>
        <w:t>和推荐意见：</w:t>
      </w:r>
    </w:p>
    <w:tbl>
      <w:tblPr>
        <w:tblStyle w:val="a8"/>
        <w:tblW w:w="9040" w:type="dxa"/>
        <w:tblLook w:val="04A0"/>
      </w:tblPr>
      <w:tblGrid>
        <w:gridCol w:w="9040"/>
      </w:tblGrid>
      <w:tr w:rsidR="00EF54FD">
        <w:trPr>
          <w:trHeight w:val="6113"/>
        </w:trPr>
        <w:tc>
          <w:tcPr>
            <w:tcW w:w="9040" w:type="dxa"/>
            <w:vAlign w:val="center"/>
          </w:tcPr>
          <w:p w:rsidR="00EF54FD" w:rsidRDefault="008047E8">
            <w:pPr>
              <w:pStyle w:val="a4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我单位提供的所有材料，均真实、完整，如有不实，愿承担相应的责任。</w:t>
            </w:r>
          </w:p>
          <w:p w:rsidR="00EF54FD" w:rsidRDefault="00EF54FD">
            <w:pPr>
              <w:pStyle w:val="a4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EF54FD" w:rsidRDefault="00EF54FD">
            <w:pPr>
              <w:pStyle w:val="a4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EF54FD" w:rsidRDefault="00EF54FD">
            <w:pPr>
              <w:pStyle w:val="a4"/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EF54FD" w:rsidRDefault="008047E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申请企业（公章）：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</w:t>
            </w:r>
          </w:p>
          <w:p w:rsidR="00EF54FD" w:rsidRDefault="008047E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日期：</w:t>
            </w:r>
          </w:p>
        </w:tc>
      </w:tr>
      <w:tr w:rsidR="00EF54FD">
        <w:trPr>
          <w:trHeight w:val="6123"/>
        </w:trPr>
        <w:tc>
          <w:tcPr>
            <w:tcW w:w="9040" w:type="dxa"/>
            <w:vAlign w:val="center"/>
          </w:tcPr>
          <w:p w:rsidR="00EF54FD" w:rsidRDefault="008047E8">
            <w:pPr>
              <w:jc w:val="center"/>
              <w:rPr>
                <w:rFonts w:ascii="Times New Roman" w:eastAsia="仿宋" w:hAnsi="Times New Roman" w:cs="仿宋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32"/>
                <w:szCs w:val="32"/>
              </w:rPr>
              <w:t>（农业农村主管部门推荐意见）</w:t>
            </w:r>
          </w:p>
          <w:p w:rsidR="00EF54FD" w:rsidRDefault="00EF54FD">
            <w:pPr>
              <w:pStyle w:val="a0"/>
              <w:rPr>
                <w:rFonts w:ascii="Times New Roman" w:eastAsia="仿宋" w:hAnsi="Times New Roman" w:cs="仿宋"/>
                <w:color w:val="000000"/>
                <w:sz w:val="32"/>
                <w:szCs w:val="32"/>
              </w:rPr>
            </w:pPr>
          </w:p>
          <w:p w:rsidR="00EF54FD" w:rsidRDefault="008047E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单位（公章）：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</w:t>
            </w:r>
          </w:p>
          <w:p w:rsidR="00EF54FD" w:rsidRDefault="008047E8">
            <w:pPr>
              <w:pStyle w:val="a4"/>
              <w:wordWrap w:val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日期：</w:t>
            </w:r>
          </w:p>
        </w:tc>
      </w:tr>
    </w:tbl>
    <w:p w:rsidR="00EF54FD" w:rsidRDefault="00EF54FD">
      <w:pPr>
        <w:pStyle w:val="a4"/>
        <w:rPr>
          <w:rFonts w:ascii="仿宋" w:eastAsia="仿宋" w:hAnsi="仿宋" w:cs="仿宋"/>
          <w:color w:val="000000"/>
          <w:sz w:val="32"/>
          <w:szCs w:val="32"/>
        </w:rPr>
      </w:pPr>
    </w:p>
    <w:sectPr w:rsidR="00EF54FD" w:rsidSect="00EF54F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E8" w:rsidRDefault="008047E8" w:rsidP="00EF54FD">
      <w:r>
        <w:separator/>
      </w:r>
    </w:p>
  </w:endnote>
  <w:endnote w:type="continuationSeparator" w:id="0">
    <w:p w:rsidR="008047E8" w:rsidRDefault="008047E8" w:rsidP="00EF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FD" w:rsidRPr="00D50C17" w:rsidRDefault="00EF54FD" w:rsidP="00D50C17">
    <w:pPr>
      <w:pStyle w:val="a5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FD" w:rsidRDefault="00EF54FD">
    <w:pPr>
      <w:spacing w:line="171" w:lineRule="auto"/>
      <w:ind w:left="6569"/>
      <w:rPr>
        <w:rFonts w:ascii="仿宋" w:eastAsia="仿宋" w:hAnsi="仿宋" w:cs="仿宋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FD" w:rsidRPr="00D50C17" w:rsidRDefault="00EF54FD" w:rsidP="00D50C17">
    <w:pPr>
      <w:pStyle w:val="a5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E8" w:rsidRDefault="008047E8" w:rsidP="00EF54FD">
      <w:r>
        <w:separator/>
      </w:r>
    </w:p>
  </w:footnote>
  <w:footnote w:type="continuationSeparator" w:id="0">
    <w:p w:rsidR="008047E8" w:rsidRDefault="008047E8" w:rsidP="00EF5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5YzI0N2Q0MDZkZTk2N2Y2ODlhYTZjODA4ZmNlOWIifQ=="/>
  </w:docVars>
  <w:rsids>
    <w:rsidRoot w:val="00FC3602"/>
    <w:rsid w:val="0001160A"/>
    <w:rsid w:val="001A71AA"/>
    <w:rsid w:val="001E746F"/>
    <w:rsid w:val="006F387F"/>
    <w:rsid w:val="008047E8"/>
    <w:rsid w:val="00A13E42"/>
    <w:rsid w:val="00AA48E8"/>
    <w:rsid w:val="00D50C17"/>
    <w:rsid w:val="00DE2D68"/>
    <w:rsid w:val="00EF54FD"/>
    <w:rsid w:val="00FC3602"/>
    <w:rsid w:val="0F6B29FE"/>
    <w:rsid w:val="13762352"/>
    <w:rsid w:val="18286D0C"/>
    <w:rsid w:val="1BD77A25"/>
    <w:rsid w:val="25EC39DF"/>
    <w:rsid w:val="280D0308"/>
    <w:rsid w:val="2839576F"/>
    <w:rsid w:val="2B763693"/>
    <w:rsid w:val="317409EB"/>
    <w:rsid w:val="3A8874F8"/>
    <w:rsid w:val="3B6C6D0D"/>
    <w:rsid w:val="3D4A69A7"/>
    <w:rsid w:val="40C3774F"/>
    <w:rsid w:val="435B0580"/>
    <w:rsid w:val="4734166B"/>
    <w:rsid w:val="48831CF9"/>
    <w:rsid w:val="49557B3A"/>
    <w:rsid w:val="4ADA43CD"/>
    <w:rsid w:val="4F45699D"/>
    <w:rsid w:val="4FF21C3E"/>
    <w:rsid w:val="53F536B6"/>
    <w:rsid w:val="550052E8"/>
    <w:rsid w:val="55B9145F"/>
    <w:rsid w:val="58111688"/>
    <w:rsid w:val="5DE034AE"/>
    <w:rsid w:val="6AAE5A05"/>
    <w:rsid w:val="7410764E"/>
    <w:rsid w:val="74D341A6"/>
    <w:rsid w:val="7AA549A3"/>
    <w:rsid w:val="7ACA67B8"/>
    <w:rsid w:val="7BD2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F54F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EF54FD"/>
    <w:pPr>
      <w:spacing w:after="120"/>
    </w:pPr>
  </w:style>
  <w:style w:type="paragraph" w:styleId="a4">
    <w:name w:val="Plain Text"/>
    <w:basedOn w:val="a"/>
    <w:qFormat/>
    <w:rsid w:val="00EF54FD"/>
    <w:rPr>
      <w:rFonts w:ascii="宋体" w:hAnsi="Courier New"/>
    </w:rPr>
  </w:style>
  <w:style w:type="paragraph" w:styleId="a5">
    <w:name w:val="footer"/>
    <w:basedOn w:val="a"/>
    <w:link w:val="Char"/>
    <w:qFormat/>
    <w:rsid w:val="00EF5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EF54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F54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qFormat/>
    <w:rsid w:val="00EF54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EF54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F54FD"/>
    <w:rPr>
      <w:rFonts w:ascii="Arial" w:eastAsia="Arial" w:hAnsi="Arial" w:cs="Arial"/>
      <w:szCs w:val="21"/>
      <w:lang w:eastAsia="en-US"/>
    </w:rPr>
  </w:style>
  <w:style w:type="character" w:customStyle="1" w:styleId="Char0">
    <w:name w:val="页眉 Char"/>
    <w:basedOn w:val="a1"/>
    <w:link w:val="a6"/>
    <w:qFormat/>
    <w:rsid w:val="00EF54FD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EF54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25490</dc:creator>
  <cp:lastModifiedBy>微软用户</cp:lastModifiedBy>
  <cp:revision>6</cp:revision>
  <cp:lastPrinted>2023-08-28T09:45:00Z</cp:lastPrinted>
  <dcterms:created xsi:type="dcterms:W3CDTF">2023-08-25T06:27:00Z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C342B910A8A941F49674AFC210B429FD_13</vt:lpwstr>
  </property>
  <property fmtid="{D5CDD505-2E9C-101B-9397-08002B2CF9AE}" pid="4" name="KSOTemplateDocerSaveRecord">
    <vt:lpwstr>eyJoZGlkIjoiNDVlODhhZDgzZTBiMWE0MzEzYzNjYTMwM2Y4MGM5ZDciLCJ1c2VySWQiOiIzMzYxMjQ2MzEifQ==</vt:lpwstr>
  </property>
</Properties>
</file>