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官滩镇结对共建基层党组织一览表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65"/>
        <w:gridCol w:w="421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结对机关支部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结对农村支部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官滩镇党政办公室党支部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官滩镇古河社区党总支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官滩镇财政和资产管理局党支部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官滩镇渔沟村党总支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官滩镇党群工作局党支部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官滩镇霍山村党总支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官滩镇经济发展和建设局党支部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官滩镇侍涧村党总支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官滩镇农村工作局党支部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官滩镇许嘴村党总支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官滩镇社会事业局党支部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官滩镇王桥村党总支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官滩镇综合执法局党支部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官滩镇戚洼村党总支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官滩镇行政审批局党支部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官滩镇洪湖村党总支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9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官滩镇社会治理指挥中心党支部</w:t>
            </w:r>
          </w:p>
        </w:tc>
        <w:tc>
          <w:tcPr>
            <w:tcW w:w="4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官滩镇甘泉村党总支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202C8"/>
    <w:rsid w:val="6E2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  <w:rPr>
      <w:rFonts w:ascii="Calibri" w:hAnsi="Calibri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2021-03-10T07:28:00Z</dcterms:created>
  <dc:creator>我要长高！</dc:creator>
  <cp:lastModifiedBy>我要长高！</cp:lastModifiedBy>
  <dcterms:modified xsi:type="dcterms:W3CDTF">2021-03-10T07:28:56Z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