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exact"/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附件：</w:t>
      </w:r>
    </w:p>
    <w:p>
      <w:pPr>
        <w:pStyle w:val="3"/>
        <w:widowControl/>
        <w:spacing w:beforeAutospacing="0" w:afterAutospacing="0" w:line="560" w:lineRule="exact"/>
        <w:jc w:val="center"/>
        <w:rPr>
          <w:rFonts w:hint="eastAsia" w:ascii="Times New Roman" w:hAnsi="Times New Roman" w:eastAsia="方正仿宋_GBK" w:cs="方正仿宋_GBK"/>
          <w:color w:val="000000"/>
        </w:rPr>
      </w:pPr>
      <w:r>
        <w:rPr>
          <w:rFonts w:hint="eastAsia" w:ascii="Times New Roman" w:hAnsi="Times New Roman" w:eastAsia="方正仿宋_GBK" w:cs="方正仿宋_GBK"/>
          <w:color w:val="000000"/>
          <w:sz w:val="44"/>
          <w:szCs w:val="44"/>
        </w:rPr>
        <w:t xml:space="preserve">           官滩镇2020年村级集体经济任务表         </w:t>
      </w:r>
      <w:r>
        <w:rPr>
          <w:rFonts w:hint="eastAsia" w:ascii="Times New Roman" w:hAnsi="Times New Roman" w:eastAsia="方正仿宋_GBK" w:cs="方正仿宋_GBK"/>
          <w:color w:val="000000"/>
        </w:rPr>
        <w:t>单位：万元</w:t>
      </w:r>
    </w:p>
    <w:tbl>
      <w:tblPr>
        <w:tblStyle w:val="4"/>
        <w:tblpPr w:leftFromText="180" w:rightFromText="180" w:vertAnchor="text" w:tblpY="130"/>
        <w:tblW w:w="1366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360"/>
        <w:gridCol w:w="1400"/>
        <w:gridCol w:w="1400"/>
        <w:gridCol w:w="1400"/>
        <w:gridCol w:w="1400"/>
        <w:gridCol w:w="1400"/>
        <w:gridCol w:w="1520"/>
        <w:gridCol w:w="2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村社区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2019任务数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2019完成数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2020年任务</w:t>
            </w:r>
          </w:p>
        </w:tc>
        <w:tc>
          <w:tcPr>
            <w:tcW w:w="2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合并前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合并后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合并前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合并后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合并前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合并后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古河村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古河社区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104.29 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142.06 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157.50 </w:t>
            </w:r>
          </w:p>
        </w:tc>
        <w:tc>
          <w:tcPr>
            <w:tcW w:w="27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原圣山居委会任务数、完成数不列入统计。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新桥村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37.77 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居委会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25.85 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陈庄村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侍涧村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19.64 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103.89 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109.08 </w:t>
            </w:r>
          </w:p>
        </w:tc>
        <w:tc>
          <w:tcPr>
            <w:tcW w:w="27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侍涧村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70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84.25 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李庄村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渔沟村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34.07 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54.83 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78.75 </w:t>
            </w:r>
          </w:p>
        </w:tc>
        <w:tc>
          <w:tcPr>
            <w:tcW w:w="27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渔沟村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20.76 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都管村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洪湖村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18.88 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57.64 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63.00 </w:t>
            </w:r>
          </w:p>
        </w:tc>
        <w:tc>
          <w:tcPr>
            <w:tcW w:w="27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洪湖村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38.76 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杨岗村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王桥村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60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20.88 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42.48 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63.00 </w:t>
            </w:r>
          </w:p>
        </w:tc>
        <w:tc>
          <w:tcPr>
            <w:tcW w:w="2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王桥村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21.60 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金圩村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戚洼村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55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58.20 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82.43 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Cs/>
                <w:color w:val="000000"/>
                <w:kern w:val="0"/>
                <w:sz w:val="24"/>
              </w:rPr>
              <w:t xml:space="preserve">86.55 </w:t>
            </w:r>
          </w:p>
        </w:tc>
        <w:tc>
          <w:tcPr>
            <w:tcW w:w="27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戚洼村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24.23 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三墩村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甘泉村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80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30.71 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115.04 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126.00 </w:t>
            </w:r>
          </w:p>
        </w:tc>
        <w:tc>
          <w:tcPr>
            <w:tcW w:w="27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甘泉村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84.33 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霍山村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霍山村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87.06 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87.06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94.50 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许嘴村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许嘴村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120.08 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120.08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Cs/>
                <w:color w:val="000000"/>
                <w:kern w:val="0"/>
                <w:sz w:val="24"/>
              </w:rPr>
              <w:t xml:space="preserve">126.08 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858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840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831.36 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805.51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904.46 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3"/>
        <w:widowControl/>
        <w:spacing w:beforeAutospacing="0" w:afterAutospacing="0" w:line="560" w:lineRule="exact"/>
        <w:jc w:val="both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  <w:color w:val="000000"/>
        </w:rPr>
        <w:t>2020年任务下达原则：以合并后2019年任务数、2019年完成数两个数字中高的为基数，在此基础上再上浮5%。</w:t>
      </w:r>
    </w:p>
    <w:p>
      <w:bookmarkStart w:id="0" w:name="_GoBack"/>
      <w:bookmarkEnd w:id="0"/>
    </w:p>
    <w:sectPr>
      <w:pgSz w:w="16838" w:h="11906" w:orient="landscape"/>
      <w:pgMar w:top="1304" w:right="1418" w:bottom="136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73A33"/>
    <w:rsid w:val="3E97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2020-08-14T10:05:00Z</dcterms:created>
  <dc:creator>毛毛虫</dc:creator>
  <cp:lastModifiedBy>毛毛虫</cp:lastModifiedBy>
  <dcterms:modified xsi:type="dcterms:W3CDTF">2020-08-14T10:05:42Z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