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pPr w:leftFromText="180" w:rightFromText="180" w:vertAnchor="page" w:horzAnchor="page" w:tblpX="986" w:tblpY="1923"/>
        <w:tblOverlap w:val="never"/>
        <w:tblW w:w="15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892"/>
        <w:gridCol w:w="906"/>
        <w:gridCol w:w="1539"/>
        <w:gridCol w:w="7654"/>
        <w:gridCol w:w="1726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2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仿宋"/>
                <w:sz w:val="32"/>
                <w:szCs w:val="32"/>
              </w:rPr>
            </w:pPr>
            <w:r>
              <w:rPr>
                <w:rFonts w:hint="eastAsia" w:ascii="楷体" w:hAnsi="楷体" w:eastAsia="楷体" w:cs="仿宋"/>
                <w:sz w:val="32"/>
                <w:szCs w:val="32"/>
              </w:rPr>
              <w:t>招聘岗位</w:t>
            </w:r>
          </w:p>
        </w:tc>
        <w:tc>
          <w:tcPr>
            <w:tcW w:w="1009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32"/>
                <w:szCs w:val="32"/>
              </w:rPr>
            </w:pPr>
            <w:r>
              <w:rPr>
                <w:rFonts w:hint="eastAsia" w:ascii="楷体" w:hAnsi="楷体" w:eastAsia="楷体" w:cs="仿宋"/>
                <w:sz w:val="32"/>
                <w:szCs w:val="32"/>
              </w:rPr>
              <w:t>招聘条件</w:t>
            </w: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32"/>
                <w:szCs w:val="32"/>
              </w:rPr>
            </w:pPr>
            <w:r>
              <w:rPr>
                <w:rFonts w:hint="eastAsia" w:ascii="楷体" w:hAnsi="楷体" w:eastAsia="楷体" w:cs="仿宋"/>
                <w:sz w:val="32"/>
                <w:szCs w:val="32"/>
              </w:rPr>
              <w:t>薪酬待遇</w:t>
            </w:r>
          </w:p>
        </w:tc>
        <w:tc>
          <w:tcPr>
            <w:tcW w:w="1461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32"/>
                <w:szCs w:val="32"/>
              </w:rPr>
            </w:pPr>
            <w:r>
              <w:rPr>
                <w:rFonts w:hint="eastAsia" w:ascii="楷体" w:hAnsi="楷体" w:eastAsia="楷体" w:cs="仿宋"/>
                <w:sz w:val="32"/>
                <w:szCs w:val="32"/>
              </w:rPr>
              <w:t>工作</w:t>
            </w:r>
          </w:p>
          <w:p>
            <w:pPr>
              <w:jc w:val="center"/>
              <w:rPr>
                <w:rFonts w:ascii="楷体" w:hAnsi="楷体" w:eastAsia="楷体" w:cs="仿宋"/>
                <w:sz w:val="32"/>
                <w:szCs w:val="32"/>
              </w:rPr>
            </w:pPr>
            <w:r>
              <w:rPr>
                <w:rFonts w:hint="eastAsia" w:ascii="楷体" w:hAnsi="楷体" w:eastAsia="楷体" w:cs="仿宋"/>
                <w:sz w:val="32"/>
                <w:szCs w:val="3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岗位</w:t>
            </w:r>
          </w:p>
          <w:p>
            <w:pPr>
              <w:jc w:val="center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名称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人数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学历</w:t>
            </w:r>
          </w:p>
          <w:p>
            <w:pPr>
              <w:jc w:val="center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要求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专业</w:t>
            </w:r>
          </w:p>
          <w:p>
            <w:pPr>
              <w:jc w:val="center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要求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其它要求</w:t>
            </w:r>
          </w:p>
        </w:tc>
        <w:tc>
          <w:tcPr>
            <w:tcW w:w="1726" w:type="dxa"/>
            <w:vMerge w:val="continue"/>
          </w:tcPr>
          <w:p>
            <w:pPr>
              <w:jc w:val="center"/>
              <w:rPr>
                <w:rFonts w:ascii="楷体" w:hAnsi="楷体" w:eastAsia="楷体" w:cs="仿宋"/>
                <w:sz w:val="24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138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项目前期及招标专员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工程造价、工程管理专业</w:t>
            </w:r>
          </w:p>
        </w:tc>
        <w:tc>
          <w:tcPr>
            <w:tcW w:w="7654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1.年龄</w:t>
            </w:r>
            <w:r>
              <w:rPr>
                <w:rFonts w:ascii="仿宋" w:hAnsi="仿宋" w:eastAsia="仿宋" w:cs="仿宋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5周岁以下；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2.助理工程师或以上职称；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3.具有三年及以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上造价咨询或招标代理单位工作经验者优先，熟悉招投标法、合同法等；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4.工作认真、细心、敬业有较强的语言表达能力和沟通能力、能够独立编制整套招投标文件、标书制作，具有一定文字功底，熟练掌握</w:t>
            </w:r>
            <w:r>
              <w:rPr>
                <w:rFonts w:ascii="仿宋" w:hAnsi="仿宋" w:eastAsia="仿宋" w:cs="仿宋"/>
                <w:sz w:val="24"/>
              </w:rPr>
              <w:t>CAD</w:t>
            </w:r>
            <w:r>
              <w:rPr>
                <w:rFonts w:hint="eastAsia" w:ascii="仿宋" w:hAnsi="仿宋" w:eastAsia="仿宋" w:cs="仿宋"/>
                <w:sz w:val="24"/>
              </w:rPr>
              <w:t>、</w:t>
            </w:r>
            <w:r>
              <w:rPr>
                <w:rFonts w:ascii="仿宋" w:hAnsi="仿宋" w:eastAsia="仿宋" w:cs="仿宋"/>
                <w:sz w:val="24"/>
              </w:rPr>
              <w:t>office</w:t>
            </w:r>
            <w:r>
              <w:rPr>
                <w:rFonts w:hint="eastAsia" w:ascii="仿宋" w:hAnsi="仿宋" w:eastAsia="仿宋" w:cs="仿宋"/>
                <w:sz w:val="24"/>
              </w:rPr>
              <w:t>、等相关的标书制作所要用到的软件等。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5万元/年</w:t>
            </w:r>
          </w:p>
        </w:tc>
        <w:tc>
          <w:tcPr>
            <w:tcW w:w="14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盱眙文体旅游集团有限公司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38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工程管理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专员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本科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建筑工程类、市政工程类专业</w:t>
            </w:r>
          </w:p>
        </w:tc>
        <w:tc>
          <w:tcPr>
            <w:tcW w:w="7654" w:type="dxa"/>
          </w:tcPr>
          <w:p>
            <w:pPr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1.年龄</w:t>
            </w:r>
            <w:r>
              <w:rPr>
                <w:rFonts w:ascii="仿宋" w:hAnsi="仿宋" w:eastAsia="仿宋" w:cs="仿宋"/>
                <w:sz w:val="24"/>
              </w:rPr>
              <w:t>40</w:t>
            </w:r>
            <w:r>
              <w:rPr>
                <w:rFonts w:hint="eastAsia" w:ascii="仿宋" w:hAnsi="仿宋" w:eastAsia="仿宋" w:cs="仿宋"/>
                <w:sz w:val="24"/>
              </w:rPr>
              <w:t>周岁以下；</w:t>
            </w:r>
            <w:r>
              <w:rPr>
                <w:rFonts w:ascii="仿宋" w:hAnsi="仿宋" w:eastAsia="仿宋" w:cs="仿宋"/>
                <w:color w:val="FF0000"/>
                <w:sz w:val="24"/>
              </w:rPr>
              <w:t xml:space="preserve">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具有市政二级建造师及以上执业资格和安全员</w:t>
            </w:r>
            <w:r>
              <w:rPr>
                <w:rFonts w:ascii="仿宋" w:hAnsi="仿宋" w:eastAsia="仿宋" w:cs="仿宋"/>
                <w:sz w:val="24"/>
              </w:rPr>
              <w:t>B</w:t>
            </w:r>
            <w:r>
              <w:rPr>
                <w:rFonts w:hint="eastAsia" w:ascii="仿宋" w:hAnsi="仿宋" w:eastAsia="仿宋" w:cs="仿宋"/>
                <w:sz w:val="24"/>
              </w:rPr>
              <w:t>证，熟悉行业规范、流程，熟练操作相关办公软件；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  <w:r>
              <w:rPr>
                <w:rFonts w:ascii="仿宋" w:hAnsi="仿宋" w:eastAsia="仿宋" w:cs="仿宋"/>
                <w:sz w:val="24"/>
              </w:rPr>
              <w:t>.5</w:t>
            </w:r>
            <w:r>
              <w:rPr>
                <w:rFonts w:hint="eastAsia" w:ascii="仿宋" w:hAnsi="仿宋" w:eastAsia="仿宋" w:cs="仿宋"/>
                <w:sz w:val="24"/>
              </w:rPr>
              <w:t>年及以上施工企业现场管理工作经验，从学历、业绩、获奖、职称等方面择优录取。</w:t>
            </w:r>
          </w:p>
        </w:tc>
        <w:tc>
          <w:tcPr>
            <w:tcW w:w="172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8-10万元/年</w:t>
            </w:r>
          </w:p>
        </w:tc>
        <w:tc>
          <w:tcPr>
            <w:tcW w:w="146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计调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大专及以上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不限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1.年龄25-35周岁，大专及以上学历，一年以上旅游行业计调岗位工作经验（持有导游证者优先考虑）；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2.活泼乐观、乐于从事旅游行业，热爱旅游行业；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3.熟悉旅游市场，有客户资源积累、特殊渠道及关系者优先录用。</w:t>
            </w:r>
          </w:p>
        </w:tc>
        <w:tc>
          <w:tcPr>
            <w:tcW w:w="172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6万元/年</w:t>
            </w:r>
          </w:p>
        </w:tc>
        <w:tc>
          <w:tcPr>
            <w:tcW w:w="146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盱眙善道旅行社有限公司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导游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大专及以上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不限</w:t>
            </w:r>
          </w:p>
        </w:tc>
        <w:tc>
          <w:tcPr>
            <w:tcW w:w="7654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1.年龄35周岁以下，具有两年以上导游岗位工作经验；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2.持有导游证；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3.爱好导游工作，形象良好，普通话标准，个人素质较高；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4.工作积极、责任心强，具有销售意识，具备较好语言表达能力，能和游客很好的沟通；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5.具备专业的服务礼仪、服务意识，能力强者可放宽条件。</w:t>
            </w:r>
          </w:p>
        </w:tc>
        <w:tc>
          <w:tcPr>
            <w:tcW w:w="172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6万元/年</w:t>
            </w:r>
          </w:p>
        </w:tc>
        <w:tc>
          <w:tcPr>
            <w:tcW w:w="1461" w:type="dxa"/>
            <w:vMerge w:val="continue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盱眙文体旅游集团有限公司及下属公司公开招聘岗位信息表</w:t>
      </w:r>
    </w:p>
    <w:p>
      <w:pPr>
        <w:spacing w:line="560" w:lineRule="exact"/>
        <w:jc w:val="center"/>
        <w:rPr>
          <w:rFonts w:ascii="方正大标宋简体" w:hAnsi="方正大标宋简体" w:eastAsia="方正大标宋简体" w:cs="方正大标宋简体"/>
          <w:sz w:val="36"/>
          <w:szCs w:val="36"/>
        </w:rPr>
        <w:sectPr>
          <w:headerReference r:id="rId3" w:type="default"/>
          <w:pgSz w:w="16838" w:h="11906" w:orient="landscape"/>
          <w:pgMar w:top="426" w:right="567" w:bottom="57" w:left="567" w:header="851" w:footer="992" w:gutter="0"/>
          <w:cols w:space="0" w:num="1"/>
          <w:docGrid w:type="lines" w:linePitch="312" w:charSpace="0"/>
        </w:sectPr>
      </w:pPr>
    </w:p>
    <w:tbl>
      <w:tblPr>
        <w:tblStyle w:val="5"/>
        <w:tblpPr w:leftFromText="180" w:rightFromText="180" w:vertAnchor="page" w:horzAnchor="margin" w:tblpX="250" w:tblpY="736"/>
        <w:tblOverlap w:val="never"/>
        <w:tblW w:w="15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92"/>
        <w:gridCol w:w="993"/>
        <w:gridCol w:w="1417"/>
        <w:gridCol w:w="7655"/>
        <w:gridCol w:w="1701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3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仿宋"/>
                <w:sz w:val="32"/>
                <w:szCs w:val="32"/>
              </w:rPr>
            </w:pPr>
            <w:r>
              <w:rPr>
                <w:rFonts w:hint="eastAsia" w:ascii="楷体" w:hAnsi="楷体" w:eastAsia="楷体" w:cs="仿宋"/>
                <w:sz w:val="32"/>
                <w:szCs w:val="32"/>
              </w:rPr>
              <w:t>招聘岗位</w:t>
            </w:r>
          </w:p>
        </w:tc>
        <w:tc>
          <w:tcPr>
            <w:tcW w:w="1006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32"/>
                <w:szCs w:val="32"/>
              </w:rPr>
            </w:pPr>
            <w:r>
              <w:rPr>
                <w:rFonts w:hint="eastAsia" w:ascii="楷体" w:hAnsi="楷体" w:eastAsia="楷体" w:cs="仿宋"/>
                <w:sz w:val="32"/>
                <w:szCs w:val="32"/>
              </w:rPr>
              <w:t>招聘条件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32"/>
                <w:szCs w:val="32"/>
              </w:rPr>
            </w:pPr>
            <w:r>
              <w:rPr>
                <w:rFonts w:hint="eastAsia" w:ascii="楷体" w:hAnsi="楷体" w:eastAsia="楷体" w:cs="仿宋"/>
                <w:sz w:val="32"/>
                <w:szCs w:val="32"/>
              </w:rPr>
              <w:t>薪酬待遇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32"/>
                <w:szCs w:val="32"/>
              </w:rPr>
            </w:pPr>
            <w:r>
              <w:rPr>
                <w:rFonts w:hint="eastAsia" w:ascii="楷体" w:hAnsi="楷体" w:eastAsia="楷体" w:cs="仿宋"/>
                <w:sz w:val="32"/>
                <w:szCs w:val="32"/>
              </w:rPr>
              <w:t>工作</w:t>
            </w:r>
          </w:p>
          <w:p>
            <w:pPr>
              <w:jc w:val="center"/>
              <w:rPr>
                <w:rFonts w:ascii="楷体" w:hAnsi="楷体" w:eastAsia="楷体" w:cs="仿宋"/>
                <w:sz w:val="32"/>
                <w:szCs w:val="32"/>
              </w:rPr>
            </w:pPr>
            <w:r>
              <w:rPr>
                <w:rFonts w:hint="eastAsia" w:ascii="楷体" w:hAnsi="楷体" w:eastAsia="楷体" w:cs="仿宋"/>
                <w:sz w:val="32"/>
                <w:szCs w:val="3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岗位</w:t>
            </w:r>
          </w:p>
          <w:p>
            <w:pPr>
              <w:jc w:val="center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人数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学历</w:t>
            </w:r>
          </w:p>
          <w:p>
            <w:pPr>
              <w:jc w:val="center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要求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专业</w:t>
            </w:r>
          </w:p>
          <w:p>
            <w:pPr>
              <w:jc w:val="center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要求</w:t>
            </w:r>
          </w:p>
        </w:tc>
        <w:tc>
          <w:tcPr>
            <w:tcW w:w="7655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其它要求</w:t>
            </w: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="楷体" w:hAnsi="楷体" w:eastAsia="楷体" w:cs="仿宋"/>
                <w:sz w:val="24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业务员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大专及以上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不限</w:t>
            </w:r>
          </w:p>
        </w:tc>
        <w:tc>
          <w:tcPr>
            <w:tcW w:w="765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1.年龄25-40周岁，具有三年以上销售经验；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2.公关能力强，有较强的业务拓展经验；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3.能较好的完成公司下达的销售指标，开拓新客户并做好客户维系。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5万元/年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盱眙都梁红文化旅游商贸有限责任公司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总账会计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本科及以上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会计、财务管理等相关专业</w:t>
            </w:r>
          </w:p>
        </w:tc>
        <w:tc>
          <w:tcPr>
            <w:tcW w:w="765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1.年龄40周岁以下；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2.具有3年以上企业总账会计从业经历；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3.熟悉银行业务流程和工作内容、公司财务管理制度和具体业务流程；了解公司业务流程和与经营相关的财务法规；熟练使用Office办公软件。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5万元/年</w:t>
            </w:r>
          </w:p>
        </w:tc>
        <w:tc>
          <w:tcPr>
            <w:tcW w:w="1451" w:type="dxa"/>
            <w:vMerge w:val="continue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总账会计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及以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会计、财务管理相关专业</w:t>
            </w:r>
          </w:p>
        </w:tc>
        <w:tc>
          <w:tcPr>
            <w:tcW w:w="7655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1.年龄35周岁以下；                      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2.具有3年以上建筑企业总账会计从业经历优先；               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3.熟悉银行业务流程和工作内容、公司财务管理制度和具体业务流程；了解公司业务流程和与经营相关的财务法规；熟练使用Office办公软件。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4.认真细致，爱岗敬业，吃苦耐劳，有良好的职业操守。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5.思维敏捷，接受能力强，能独立思考，善于总结工作经验。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6.有会计从业资格证书，同时具备初级资格证及以上证书。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5万元/年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盱眙县天泉湖旅游度假有限公司公司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园林景观施工员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本科及以上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园林景观相关专业</w:t>
            </w:r>
          </w:p>
        </w:tc>
        <w:tc>
          <w:tcPr>
            <w:tcW w:w="7655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、年龄</w:t>
            </w:r>
            <w:r>
              <w:rPr>
                <w:rFonts w:ascii="仿宋" w:hAnsi="仿宋" w:eastAsia="仿宋" w:cs="仿宋"/>
                <w:sz w:val="24"/>
              </w:rPr>
              <w:t>40</w:t>
            </w:r>
            <w:r>
              <w:rPr>
                <w:rFonts w:hint="eastAsia" w:ascii="仿宋" w:hAnsi="仿宋" w:eastAsia="仿宋" w:cs="仿宋"/>
                <w:sz w:val="24"/>
              </w:rPr>
              <w:t>周岁以下。具有五年以上园林绿化、景观施工经验，具有二级建造师执业资格证书及安全员B证；</w:t>
            </w:r>
            <w:r>
              <w:rPr>
                <w:rFonts w:ascii="仿宋" w:hAnsi="仿宋" w:eastAsia="仿宋" w:cs="仿宋"/>
                <w:sz w:val="24"/>
              </w:rPr>
              <w:t> 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、熟悉国家和地方的相关法律、法规、政策及行业规范；</w:t>
            </w:r>
            <w:r>
              <w:rPr>
                <w:rFonts w:ascii="仿宋" w:hAnsi="仿宋" w:eastAsia="仿宋" w:cs="仿宋"/>
                <w:sz w:val="24"/>
              </w:rPr>
              <w:br w:type="textWrapping"/>
            </w:r>
            <w:r>
              <w:rPr>
                <w:rFonts w:ascii="仿宋" w:hAnsi="仿宋" w:eastAsia="仿宋" w:cs="仿宋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、熟练操作测量仪器，填写工地各种表格；熟悉施工流程，能准确、熟练完成施工现场的各种图案及定点放线工作；</w:t>
            </w:r>
            <w:r>
              <w:rPr>
                <w:rFonts w:ascii="仿宋" w:hAnsi="仿宋" w:eastAsia="仿宋" w:cs="仿宋"/>
                <w:sz w:val="24"/>
              </w:rPr>
              <w:t> 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、具有较强的计划实施能力，良好的组织协调和沟通能力，有较强的责任心、团队协作精神和领导能力；具有较强的识图能力，可根据图纸规范施工；</w:t>
            </w:r>
            <w:r>
              <w:rPr>
                <w:rFonts w:ascii="仿宋" w:hAnsi="仿宋" w:eastAsia="仿宋" w:cs="仿宋"/>
                <w:sz w:val="24"/>
              </w:rPr>
              <w:br w:type="textWrapping"/>
            </w:r>
            <w:r>
              <w:rPr>
                <w:rFonts w:ascii="仿宋" w:hAnsi="仿宋" w:eastAsia="仿宋" w:cs="仿宋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、熟练操作办公软件（</w:t>
            </w:r>
            <w:r>
              <w:rPr>
                <w:rFonts w:ascii="仿宋" w:hAnsi="仿宋" w:eastAsia="仿宋" w:cs="仿宋"/>
                <w:sz w:val="24"/>
              </w:rPr>
              <w:t>Word</w:t>
            </w:r>
            <w:r>
              <w:rPr>
                <w:rFonts w:hint="eastAsia" w:ascii="仿宋" w:hAnsi="仿宋" w:eastAsia="仿宋" w:cs="仿宋"/>
                <w:sz w:val="24"/>
              </w:rPr>
              <w:t>、</w:t>
            </w:r>
            <w:r>
              <w:rPr>
                <w:rFonts w:ascii="仿宋" w:hAnsi="仿宋" w:eastAsia="仿宋" w:cs="仿宋"/>
                <w:sz w:val="24"/>
              </w:rPr>
              <w:t>Excel</w:t>
            </w:r>
            <w:r>
              <w:rPr>
                <w:rFonts w:hint="eastAsia" w:ascii="仿宋" w:hAnsi="仿宋" w:eastAsia="仿宋" w:cs="仿宋"/>
                <w:sz w:val="24"/>
              </w:rPr>
              <w:t>、</w:t>
            </w:r>
            <w:r>
              <w:rPr>
                <w:rFonts w:ascii="仿宋" w:hAnsi="仿宋" w:eastAsia="仿宋" w:cs="仿宋"/>
                <w:sz w:val="24"/>
              </w:rPr>
              <w:t>CAD</w:t>
            </w:r>
            <w:r>
              <w:rPr>
                <w:rFonts w:hint="eastAsia" w:ascii="仿宋" w:hAnsi="仿宋" w:eastAsia="仿宋" w:cs="仿宋"/>
                <w:sz w:val="24"/>
              </w:rPr>
              <w:t>），熟悉施工资料及资料收集、编写、保管和归档，懂得编制工地材料采购清单。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8-10万元/年</w:t>
            </w:r>
          </w:p>
        </w:tc>
        <w:tc>
          <w:tcPr>
            <w:tcW w:w="1451" w:type="dxa"/>
            <w:vMerge w:val="continue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240" w:lineRule="exact"/>
        <w:rPr>
          <w:b/>
          <w:bCs/>
          <w:sz w:val="18"/>
          <w:szCs w:val="18"/>
        </w:rPr>
        <w:sectPr>
          <w:pgSz w:w="16838" w:h="11906" w:orient="landscape"/>
          <w:pgMar w:top="426" w:right="567" w:bottom="57" w:left="567" w:header="851" w:footer="992" w:gutter="0"/>
          <w:cols w:space="0" w:num="1"/>
          <w:docGrid w:type="lines" w:linePitch="312" w:charSpace="0"/>
        </w:sectPr>
      </w:pPr>
    </w:p>
    <w:p>
      <w:pPr>
        <w:spacing w:line="240" w:lineRule="exact"/>
        <w:rPr>
          <w:b/>
          <w:bCs/>
          <w:sz w:val="18"/>
          <w:szCs w:val="18"/>
        </w:rPr>
      </w:pPr>
    </w:p>
    <w:sectPr>
      <w:pgSz w:w="16838" w:h="11906" w:orient="landscape"/>
      <w:pgMar w:top="426" w:right="567" w:bottom="5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66AB5"/>
    <w:rsid w:val="00010C42"/>
    <w:rsid w:val="00012EA1"/>
    <w:rsid w:val="00031387"/>
    <w:rsid w:val="000412AE"/>
    <w:rsid w:val="00082C21"/>
    <w:rsid w:val="000B327D"/>
    <w:rsid w:val="000B73E2"/>
    <w:rsid w:val="000E14FB"/>
    <w:rsid w:val="000F5940"/>
    <w:rsid w:val="00111543"/>
    <w:rsid w:val="0011628E"/>
    <w:rsid w:val="00124A12"/>
    <w:rsid w:val="0013597F"/>
    <w:rsid w:val="00151CBA"/>
    <w:rsid w:val="00160E0B"/>
    <w:rsid w:val="00172AD9"/>
    <w:rsid w:val="001A5D6F"/>
    <w:rsid w:val="001C3886"/>
    <w:rsid w:val="001C733C"/>
    <w:rsid w:val="001D0916"/>
    <w:rsid w:val="00226509"/>
    <w:rsid w:val="00250C4A"/>
    <w:rsid w:val="00256C25"/>
    <w:rsid w:val="00257EAB"/>
    <w:rsid w:val="00265BE1"/>
    <w:rsid w:val="00266AB5"/>
    <w:rsid w:val="002A5A1E"/>
    <w:rsid w:val="002C2CDD"/>
    <w:rsid w:val="002D4898"/>
    <w:rsid w:val="002D5358"/>
    <w:rsid w:val="002F50DB"/>
    <w:rsid w:val="002F7D06"/>
    <w:rsid w:val="00307110"/>
    <w:rsid w:val="003616E3"/>
    <w:rsid w:val="0037245A"/>
    <w:rsid w:val="00376F4C"/>
    <w:rsid w:val="00377F3C"/>
    <w:rsid w:val="00387C6B"/>
    <w:rsid w:val="00390DBC"/>
    <w:rsid w:val="003A309E"/>
    <w:rsid w:val="003A7CB4"/>
    <w:rsid w:val="003D2C58"/>
    <w:rsid w:val="0041436D"/>
    <w:rsid w:val="00425AFE"/>
    <w:rsid w:val="00426F40"/>
    <w:rsid w:val="00436579"/>
    <w:rsid w:val="00452F58"/>
    <w:rsid w:val="004734A2"/>
    <w:rsid w:val="00474516"/>
    <w:rsid w:val="00475649"/>
    <w:rsid w:val="004803E1"/>
    <w:rsid w:val="004A0711"/>
    <w:rsid w:val="004A3F78"/>
    <w:rsid w:val="004A428A"/>
    <w:rsid w:val="004F0889"/>
    <w:rsid w:val="004F6FF9"/>
    <w:rsid w:val="00522597"/>
    <w:rsid w:val="005301CD"/>
    <w:rsid w:val="005376FC"/>
    <w:rsid w:val="005467A2"/>
    <w:rsid w:val="0056332D"/>
    <w:rsid w:val="00572411"/>
    <w:rsid w:val="00580E3E"/>
    <w:rsid w:val="00587DBB"/>
    <w:rsid w:val="005A57D8"/>
    <w:rsid w:val="005B0506"/>
    <w:rsid w:val="005B41A2"/>
    <w:rsid w:val="005E1DB6"/>
    <w:rsid w:val="005E3ACE"/>
    <w:rsid w:val="005F40F7"/>
    <w:rsid w:val="005F5272"/>
    <w:rsid w:val="00601ECF"/>
    <w:rsid w:val="006034BF"/>
    <w:rsid w:val="00603E38"/>
    <w:rsid w:val="006105A4"/>
    <w:rsid w:val="00646B2D"/>
    <w:rsid w:val="0064760C"/>
    <w:rsid w:val="0064794A"/>
    <w:rsid w:val="00657693"/>
    <w:rsid w:val="0069451C"/>
    <w:rsid w:val="006B4ECF"/>
    <w:rsid w:val="006C4F3A"/>
    <w:rsid w:val="006E7956"/>
    <w:rsid w:val="006F0E67"/>
    <w:rsid w:val="006F251B"/>
    <w:rsid w:val="006F489D"/>
    <w:rsid w:val="00711C0A"/>
    <w:rsid w:val="00716397"/>
    <w:rsid w:val="0073040A"/>
    <w:rsid w:val="00747245"/>
    <w:rsid w:val="0077722C"/>
    <w:rsid w:val="00777D1A"/>
    <w:rsid w:val="007875AE"/>
    <w:rsid w:val="00793016"/>
    <w:rsid w:val="00794F11"/>
    <w:rsid w:val="007C54CC"/>
    <w:rsid w:val="007D63EE"/>
    <w:rsid w:val="007E0ED4"/>
    <w:rsid w:val="00816DBF"/>
    <w:rsid w:val="00820C83"/>
    <w:rsid w:val="0082292D"/>
    <w:rsid w:val="0084545A"/>
    <w:rsid w:val="00857709"/>
    <w:rsid w:val="00861DA9"/>
    <w:rsid w:val="00863FBE"/>
    <w:rsid w:val="0087651B"/>
    <w:rsid w:val="00886BA8"/>
    <w:rsid w:val="008962DD"/>
    <w:rsid w:val="0089647F"/>
    <w:rsid w:val="008A154E"/>
    <w:rsid w:val="008B2D42"/>
    <w:rsid w:val="009353CC"/>
    <w:rsid w:val="00941130"/>
    <w:rsid w:val="00953854"/>
    <w:rsid w:val="009564AB"/>
    <w:rsid w:val="009C65D6"/>
    <w:rsid w:val="009F50F1"/>
    <w:rsid w:val="009F7C80"/>
    <w:rsid w:val="00A0578D"/>
    <w:rsid w:val="00A53CBF"/>
    <w:rsid w:val="00A55F9B"/>
    <w:rsid w:val="00A72E1F"/>
    <w:rsid w:val="00AA422E"/>
    <w:rsid w:val="00AB1675"/>
    <w:rsid w:val="00AB2EE5"/>
    <w:rsid w:val="00AC7827"/>
    <w:rsid w:val="00AD59DA"/>
    <w:rsid w:val="00AF2D94"/>
    <w:rsid w:val="00B2723C"/>
    <w:rsid w:val="00B31594"/>
    <w:rsid w:val="00B33034"/>
    <w:rsid w:val="00B336EF"/>
    <w:rsid w:val="00B6704C"/>
    <w:rsid w:val="00B744FE"/>
    <w:rsid w:val="00B8136E"/>
    <w:rsid w:val="00BA6F01"/>
    <w:rsid w:val="00BD1B8C"/>
    <w:rsid w:val="00BE42F3"/>
    <w:rsid w:val="00BE72F4"/>
    <w:rsid w:val="00BF244A"/>
    <w:rsid w:val="00C22A3B"/>
    <w:rsid w:val="00C36B23"/>
    <w:rsid w:val="00C55992"/>
    <w:rsid w:val="00C73E65"/>
    <w:rsid w:val="00CA0154"/>
    <w:rsid w:val="00CD5A2D"/>
    <w:rsid w:val="00CD70E2"/>
    <w:rsid w:val="00D44FDC"/>
    <w:rsid w:val="00D5557C"/>
    <w:rsid w:val="00D8188F"/>
    <w:rsid w:val="00D91E82"/>
    <w:rsid w:val="00D969E3"/>
    <w:rsid w:val="00DB0567"/>
    <w:rsid w:val="00DD1464"/>
    <w:rsid w:val="00DD4A07"/>
    <w:rsid w:val="00DE2B72"/>
    <w:rsid w:val="00E06FB8"/>
    <w:rsid w:val="00E10213"/>
    <w:rsid w:val="00E2103E"/>
    <w:rsid w:val="00E3626C"/>
    <w:rsid w:val="00EA222E"/>
    <w:rsid w:val="00EA383C"/>
    <w:rsid w:val="00EA393E"/>
    <w:rsid w:val="00EC115F"/>
    <w:rsid w:val="00F07B6B"/>
    <w:rsid w:val="00F3340F"/>
    <w:rsid w:val="00F45246"/>
    <w:rsid w:val="00F67A63"/>
    <w:rsid w:val="00F82FDB"/>
    <w:rsid w:val="00F92BA3"/>
    <w:rsid w:val="00FA7137"/>
    <w:rsid w:val="00FF37FE"/>
    <w:rsid w:val="06A34A15"/>
    <w:rsid w:val="088075A6"/>
    <w:rsid w:val="0C5826CB"/>
    <w:rsid w:val="0E74285C"/>
    <w:rsid w:val="103969D0"/>
    <w:rsid w:val="14DC7413"/>
    <w:rsid w:val="16983C6B"/>
    <w:rsid w:val="16B10E87"/>
    <w:rsid w:val="17BB595C"/>
    <w:rsid w:val="1A5E47B7"/>
    <w:rsid w:val="1BCE716C"/>
    <w:rsid w:val="26A37D3C"/>
    <w:rsid w:val="271A7149"/>
    <w:rsid w:val="2B7F4D79"/>
    <w:rsid w:val="2CF94043"/>
    <w:rsid w:val="2F803A8D"/>
    <w:rsid w:val="31E72B5C"/>
    <w:rsid w:val="3A002699"/>
    <w:rsid w:val="3C8603B6"/>
    <w:rsid w:val="40120883"/>
    <w:rsid w:val="4032421D"/>
    <w:rsid w:val="44BD7A23"/>
    <w:rsid w:val="46737D45"/>
    <w:rsid w:val="4BAE416E"/>
    <w:rsid w:val="4CF13C07"/>
    <w:rsid w:val="4D8B2A77"/>
    <w:rsid w:val="55616414"/>
    <w:rsid w:val="574C7748"/>
    <w:rsid w:val="57CB0B14"/>
    <w:rsid w:val="5E7A0B49"/>
    <w:rsid w:val="61974079"/>
    <w:rsid w:val="62EB6ACC"/>
    <w:rsid w:val="637D526B"/>
    <w:rsid w:val="64CF44D1"/>
    <w:rsid w:val="684129E1"/>
    <w:rsid w:val="6A8A1AF6"/>
    <w:rsid w:val="6BA136E1"/>
    <w:rsid w:val="6D7E4482"/>
    <w:rsid w:val="6F91679A"/>
    <w:rsid w:val="763A718A"/>
    <w:rsid w:val="76D667EB"/>
    <w:rsid w:val="7A16511C"/>
    <w:rsid w:val="7C164708"/>
    <w:rsid w:val="7E204CF8"/>
    <w:rsid w:val="7F3772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页眉 Char"/>
    <w:basedOn w:val="7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locked/>
    <w:uiPriority w:val="99"/>
    <w:rPr>
      <w:rFonts w:ascii="Calibri" w:hAnsi="Calibri" w:cs="Times New Roman"/>
      <w:sz w:val="2"/>
    </w:rPr>
  </w:style>
  <w:style w:type="paragraph" w:styleId="11">
    <w:name w:val="List Paragraph"/>
    <w:basedOn w:val="1"/>
    <w:qFormat/>
    <w:uiPriority w:val="99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238</Words>
  <Characters>1361</Characters>
  <Lines>11</Lines>
  <Paragraphs>3</Paragraphs>
  <TotalTime>46</TotalTime>
  <ScaleCrop>false</ScaleCrop>
  <LinksUpToDate>false</LinksUpToDate>
  <CharactersWithSpaces>1596</CharactersWithSpaces>
  <Application>WPS Office_11.1.0.8863_F1E327BC-269C-435d-A152-05C5408002CA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2019-06-27T07:15:00Z</dcterms:created>
  <dc:creator>Administrator</dc:creator>
  <cp:lastModifiedBy>Ccccccccc</cp:lastModifiedBy>
  <cp:lastPrinted>2019-07-02T06:29:00Z</cp:lastPrinted>
  <dcterms:modified xsi:type="dcterms:W3CDTF">2019-07-04T09:47:47Z</dcterms:modified>
  <dc:title>盱眙县天源水务有限公司公开招聘岗位信息表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